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3D" w:rsidRPr="0043393D" w:rsidRDefault="00FA4733" w:rsidP="0043393D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45"/>
          <w:szCs w:val="45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45"/>
          <w:szCs w:val="45"/>
          <w:lang w:eastAsia="ru-RU"/>
        </w:rPr>
        <w:t>Т</w:t>
      </w:r>
      <w:r w:rsidR="0043393D" w:rsidRPr="0043393D">
        <w:rPr>
          <w:rFonts w:ascii="Arial" w:eastAsia="Times New Roman" w:hAnsi="Arial" w:cs="Arial"/>
          <w:b/>
          <w:bCs/>
          <w:color w:val="000000" w:themeColor="text1"/>
          <w:sz w:val="45"/>
          <w:szCs w:val="45"/>
          <w:lang w:eastAsia="ru-RU"/>
        </w:rPr>
        <w:t>опливная карта «</w:t>
      </w:r>
      <w:proofErr w:type="spellStart"/>
      <w:r w:rsidR="0043393D" w:rsidRPr="0043393D">
        <w:rPr>
          <w:rFonts w:ascii="Arial" w:eastAsia="Times New Roman" w:hAnsi="Arial" w:cs="Arial"/>
          <w:b/>
          <w:bCs/>
          <w:color w:val="000000" w:themeColor="text1"/>
          <w:sz w:val="45"/>
          <w:szCs w:val="45"/>
          <w:lang w:eastAsia="ru-RU"/>
        </w:rPr>
        <w:t>Нефтика</w:t>
      </w:r>
      <w:proofErr w:type="spellEnd"/>
      <w:r w:rsidR="0043393D" w:rsidRPr="0043393D">
        <w:rPr>
          <w:rFonts w:ascii="Arial" w:eastAsia="Times New Roman" w:hAnsi="Arial" w:cs="Arial"/>
          <w:b/>
          <w:bCs/>
          <w:color w:val="000000" w:themeColor="text1"/>
          <w:sz w:val="45"/>
          <w:szCs w:val="45"/>
          <w:lang w:eastAsia="ru-RU"/>
        </w:rPr>
        <w:t>»</w:t>
      </w:r>
      <w:r>
        <w:rPr>
          <w:rFonts w:ascii="Arial" w:eastAsia="Times New Roman" w:hAnsi="Arial" w:cs="Arial"/>
          <w:b/>
          <w:bCs/>
          <w:color w:val="000000" w:themeColor="text1"/>
          <w:sz w:val="45"/>
          <w:szCs w:val="45"/>
          <w:lang w:eastAsia="ru-RU"/>
        </w:rPr>
        <w:t xml:space="preserve"> и </w:t>
      </w:r>
      <w:r w:rsidRPr="0043393D">
        <w:rPr>
          <w:rFonts w:ascii="Arial" w:eastAsia="Times New Roman" w:hAnsi="Arial" w:cs="Arial"/>
          <w:b/>
          <w:bCs/>
          <w:color w:val="000000" w:themeColor="text1"/>
          <w:sz w:val="45"/>
          <w:szCs w:val="45"/>
          <w:lang w:val="en-US" w:eastAsia="ru-RU"/>
        </w:rPr>
        <w:t>B</w:t>
      </w:r>
      <w:proofErr w:type="spellStart"/>
      <w:r w:rsidRPr="0043393D">
        <w:rPr>
          <w:rFonts w:ascii="Arial" w:eastAsia="Times New Roman" w:hAnsi="Arial" w:cs="Arial"/>
          <w:b/>
          <w:bCs/>
          <w:color w:val="000000" w:themeColor="text1"/>
          <w:sz w:val="45"/>
          <w:szCs w:val="45"/>
          <w:lang w:eastAsia="ru-RU"/>
        </w:rPr>
        <w:t>elToll</w:t>
      </w:r>
      <w:proofErr w:type="spellEnd"/>
    </w:p>
    <w:p w:rsidR="0043393D" w:rsidRPr="0043393D" w:rsidRDefault="0043393D" w:rsidP="00A5486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43393D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Компания «</w:t>
      </w:r>
      <w:proofErr w:type="spellStart"/>
      <w:r w:rsidR="00FA4733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Нефтика</w:t>
      </w:r>
      <w:proofErr w:type="spellEnd"/>
      <w:r w:rsidR="00FA4733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-кард</w:t>
      </w:r>
      <w:r w:rsidRPr="0043393D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» предоставляет возможность оплачивать проезд по автодорогам в системе </w:t>
      </w:r>
      <w:proofErr w:type="spellStart"/>
      <w:r w:rsidRPr="0043393D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BelToll</w:t>
      </w:r>
      <w:proofErr w:type="spellEnd"/>
      <w:r w:rsidRPr="0043393D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 </w:t>
      </w:r>
      <w:r w:rsidRPr="0043393D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 факту</w:t>
      </w:r>
      <w:r w:rsidRPr="0043393D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 и </w:t>
      </w:r>
      <w:r w:rsidRPr="0043393D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предоплате</w:t>
      </w:r>
      <w:r w:rsidRPr="0043393D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 с помощью топливных карт «</w:t>
      </w:r>
      <w:proofErr w:type="spellStart"/>
      <w:r w:rsidR="00FA4733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Нефтика</w:t>
      </w:r>
      <w:proofErr w:type="spellEnd"/>
      <w:r w:rsidRPr="0043393D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».</w:t>
      </w:r>
    </w:p>
    <w:p w:rsidR="0043393D" w:rsidRPr="0043393D" w:rsidRDefault="0043393D" w:rsidP="00A54868">
      <w:pPr>
        <w:shd w:val="clear" w:color="auto" w:fill="FFFFFF"/>
        <w:spacing w:after="255" w:line="240" w:lineRule="auto"/>
        <w:jc w:val="both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43393D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Дорожные сборы списываются с топливной карты, как и при расчете за топливо, товары и услуги. Списания отражаются в отчетах </w:t>
      </w:r>
      <w:r w:rsidR="00FA4733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«Системы безналичных расчетов</w:t>
      </w:r>
      <w:r w:rsidRPr="0043393D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». Это дает возможность контролировать остаток средств на топливных картах.</w:t>
      </w:r>
    </w:p>
    <w:p w:rsidR="00FA4733" w:rsidRDefault="00FA4733" w:rsidP="00A5486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inherit" w:hAnsi="inherit" w:cs="Arial"/>
          <w:color w:val="000000"/>
          <w:sz w:val="20"/>
          <w:szCs w:val="20"/>
        </w:rPr>
        <w:t>Порядок</w:t>
      </w:r>
      <w:r w:rsidR="0043393D" w:rsidRPr="0043393D">
        <w:rPr>
          <w:rFonts w:ascii="inherit" w:hAnsi="inherit" w:cs="Arial"/>
          <w:color w:val="000000"/>
          <w:sz w:val="20"/>
          <w:szCs w:val="20"/>
        </w:rPr>
        <w:t xml:space="preserve"> регистрации и получения бортового устройства в зависимости от формы оплаты</w:t>
      </w:r>
      <w:r>
        <w:rPr>
          <w:rFonts w:ascii="inherit" w:hAnsi="inherit" w:cs="Arial"/>
          <w:color w:val="000000"/>
          <w:sz w:val="20"/>
          <w:szCs w:val="20"/>
        </w:rPr>
        <w:t>:</w:t>
      </w:r>
      <w:r w:rsidR="0043393D" w:rsidRPr="0043393D">
        <w:rPr>
          <w:rFonts w:ascii="inherit" w:hAnsi="inherit" w:cs="Arial"/>
          <w:color w:val="000000"/>
          <w:sz w:val="20"/>
          <w:szCs w:val="20"/>
        </w:rPr>
        <w:t xml:space="preserve"> </w:t>
      </w: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 </w:t>
      </w:r>
    </w:p>
    <w:p w:rsidR="00281603" w:rsidRDefault="00281603" w:rsidP="00A5486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</w:rPr>
      </w:pPr>
    </w:p>
    <w:p w:rsidR="00FA4733" w:rsidRDefault="00FA4733" w:rsidP="00A54868">
      <w:pPr>
        <w:pStyle w:val="a3"/>
        <w:shd w:val="clear" w:color="auto" w:fill="FFFFFF"/>
        <w:spacing w:before="0" w:beforeAutospacing="0" w:after="0" w:afterAutospacing="0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Оплата дорожных сборов по факту:</w:t>
      </w:r>
    </w:p>
    <w:p w:rsidR="00FA4733" w:rsidRDefault="00FA4733" w:rsidP="00A54868">
      <w:pPr>
        <w:pStyle w:val="a3"/>
        <w:shd w:val="clear" w:color="auto" w:fill="FFFFFF"/>
        <w:spacing w:before="0" w:beforeAutospacing="0" w:after="0" w:afterAutospacing="0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Шаг 1.</w:t>
      </w:r>
      <w:r>
        <w:rPr>
          <w:rFonts w:ascii="inherit" w:hAnsi="inherit" w:cs="Arial"/>
          <w:color w:val="000000"/>
          <w:sz w:val="20"/>
          <w:szCs w:val="20"/>
        </w:rPr>
        <w:t> </w:t>
      </w:r>
      <w:r w:rsidRPr="00FA4733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Заключите договор</w:t>
      </w:r>
      <w:r>
        <w:rPr>
          <w:rFonts w:ascii="inherit" w:hAnsi="inherit" w:cs="Arial"/>
          <w:color w:val="000000"/>
          <w:sz w:val="20"/>
          <w:szCs w:val="20"/>
        </w:rPr>
        <w:t> на отпуск товаров и услуг по топл</w:t>
      </w:r>
      <w:bookmarkStart w:id="0" w:name="_GoBack"/>
      <w:bookmarkEnd w:id="0"/>
      <w:r>
        <w:rPr>
          <w:rFonts w:ascii="inherit" w:hAnsi="inherit" w:cs="Arial"/>
          <w:color w:val="000000"/>
          <w:sz w:val="20"/>
          <w:szCs w:val="20"/>
        </w:rPr>
        <w:t>ивным картам «</w:t>
      </w:r>
      <w:proofErr w:type="spellStart"/>
      <w:r>
        <w:rPr>
          <w:rFonts w:ascii="inherit" w:hAnsi="inherit" w:cs="Arial"/>
          <w:color w:val="000000"/>
          <w:sz w:val="20"/>
          <w:szCs w:val="20"/>
        </w:rPr>
        <w:t>Нефтика</w:t>
      </w:r>
      <w:proofErr w:type="spellEnd"/>
      <w:r>
        <w:rPr>
          <w:rFonts w:ascii="inherit" w:hAnsi="inherit" w:cs="Arial"/>
          <w:color w:val="000000"/>
          <w:sz w:val="20"/>
          <w:szCs w:val="20"/>
        </w:rPr>
        <w:t>» (при его отсутствии) в одном из </w:t>
      </w:r>
      <w:r w:rsidRPr="00FA4733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офисов обслуживания корпоративных клиентов</w:t>
      </w:r>
      <w:r>
        <w:rPr>
          <w:rFonts w:ascii="inherit" w:hAnsi="inherit" w:cs="Arial"/>
          <w:color w:val="000000"/>
          <w:sz w:val="20"/>
          <w:szCs w:val="20"/>
        </w:rPr>
        <w:t>. При наличии договора обратитесь по месту его заключения с ходатайством о переходе на оплату по факту.</w:t>
      </w:r>
    </w:p>
    <w:p w:rsidR="00FA4733" w:rsidRDefault="00FA4733" w:rsidP="00A54868">
      <w:pPr>
        <w:pStyle w:val="a3"/>
        <w:shd w:val="clear" w:color="auto" w:fill="FFFFFF"/>
        <w:spacing w:before="0" w:beforeAutospacing="0" w:after="0" w:afterAutospacing="0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Шаг 2.</w:t>
      </w:r>
      <w:r>
        <w:rPr>
          <w:rFonts w:ascii="inherit" w:hAnsi="inherit" w:cs="Arial"/>
          <w:color w:val="000000"/>
          <w:sz w:val="20"/>
          <w:szCs w:val="20"/>
        </w:rPr>
        <w:t> Для регистрации обратитесь с </w:t>
      </w:r>
      <w:r w:rsidRPr="00FA4733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заявкой</w:t>
      </w:r>
      <w:r>
        <w:rPr>
          <w:rFonts w:ascii="inherit" w:hAnsi="inherit" w:cs="Arial"/>
          <w:color w:val="000000"/>
          <w:sz w:val="20"/>
          <w:szCs w:val="20"/>
        </w:rPr>
        <w:t> и пакетом документов согласно </w:t>
      </w:r>
      <w:r w:rsidRPr="00FA4733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перечню</w:t>
      </w:r>
      <w:r>
        <w:rPr>
          <w:rFonts w:ascii="inherit" w:hAnsi="inherit" w:cs="Arial"/>
          <w:color w:val="000000"/>
          <w:sz w:val="20"/>
          <w:szCs w:val="20"/>
        </w:rPr>
        <w:t> в </w:t>
      </w:r>
      <w:r w:rsidRPr="00FA4733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офис обслуживания корпоративных клиентов</w:t>
      </w:r>
      <w:r>
        <w:rPr>
          <w:rFonts w:ascii="inherit" w:hAnsi="inherit" w:cs="Arial"/>
          <w:color w:val="000000"/>
          <w:sz w:val="20"/>
          <w:szCs w:val="20"/>
        </w:rPr>
        <w:t>*.</w:t>
      </w:r>
    </w:p>
    <w:p w:rsidR="00FA4733" w:rsidRDefault="00FA4733" w:rsidP="00A54868">
      <w:pPr>
        <w:pStyle w:val="a3"/>
        <w:shd w:val="clear" w:color="auto" w:fill="FFFFFF"/>
        <w:spacing w:before="0" w:beforeAutospacing="0" w:after="0" w:afterAutospacing="0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Шаг 3.</w:t>
      </w:r>
      <w:r>
        <w:rPr>
          <w:rFonts w:ascii="inherit" w:hAnsi="inherit" w:cs="Arial"/>
          <w:color w:val="000000"/>
          <w:sz w:val="20"/>
          <w:szCs w:val="20"/>
        </w:rPr>
        <w:t> В случае успешной регистрации подпишите договор пользования платной дорогой.</w:t>
      </w:r>
    </w:p>
    <w:p w:rsidR="00FA4733" w:rsidRDefault="00FA4733" w:rsidP="00A54868">
      <w:pPr>
        <w:pStyle w:val="a3"/>
        <w:shd w:val="clear" w:color="auto" w:fill="FFFFFF"/>
        <w:spacing w:before="0" w:beforeAutospacing="0" w:after="0" w:afterAutospacing="0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Шаг 4.</w:t>
      </w:r>
      <w:r>
        <w:rPr>
          <w:rFonts w:ascii="inherit" w:hAnsi="inherit" w:cs="Arial"/>
          <w:color w:val="000000"/>
          <w:sz w:val="20"/>
          <w:szCs w:val="20"/>
        </w:rPr>
        <w:t> Получите бортовые устройства в удобном </w:t>
      </w:r>
      <w:r w:rsidRPr="00FA4733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пункте обслуживания</w:t>
      </w:r>
      <w:r>
        <w:rPr>
          <w:rFonts w:ascii="inherit" w:hAnsi="inherit" w:cs="Arial"/>
          <w:color w:val="000000"/>
          <w:sz w:val="20"/>
          <w:szCs w:val="20"/>
        </w:rPr>
        <w:t>, предъявив документ, удостоверяющий личность представителя, и доверенность или документ, подтверждающий полномочия представителя.</w:t>
      </w:r>
    </w:p>
    <w:p w:rsidR="00FA4733" w:rsidRDefault="00FA4733" w:rsidP="00A54868">
      <w:pPr>
        <w:pStyle w:val="a3"/>
        <w:shd w:val="clear" w:color="auto" w:fill="FFFFFF"/>
        <w:spacing w:before="0" w:beforeAutospacing="0" w:after="0" w:afterAutospacing="0"/>
        <w:jc w:val="both"/>
        <w:rPr>
          <w:rFonts w:ascii="inherit" w:hAnsi="inherit" w:cs="Arial"/>
          <w:color w:val="000000"/>
          <w:sz w:val="20"/>
          <w:szCs w:val="20"/>
        </w:rPr>
      </w:pPr>
    </w:p>
    <w:p w:rsidR="00FA4733" w:rsidRDefault="00FA4733" w:rsidP="00A54868">
      <w:pPr>
        <w:pStyle w:val="a3"/>
        <w:shd w:val="clear" w:color="auto" w:fill="FFFFFF"/>
        <w:spacing w:before="0" w:beforeAutospacing="0" w:after="0" w:afterAutospacing="0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> </w:t>
      </w: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Оплата дорожных сборов при предоплате:</w:t>
      </w:r>
    </w:p>
    <w:p w:rsidR="00FA4733" w:rsidRDefault="00FA4733" w:rsidP="00A54868">
      <w:pPr>
        <w:pStyle w:val="a3"/>
        <w:shd w:val="clear" w:color="auto" w:fill="FFFFFF"/>
        <w:spacing w:before="0" w:beforeAutospacing="0" w:after="0" w:afterAutospacing="0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Шаг 1. </w:t>
      </w:r>
      <w:r w:rsidRPr="00FA4733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Заключите договор</w:t>
      </w:r>
      <w:r>
        <w:rPr>
          <w:rFonts w:ascii="inherit" w:hAnsi="inherit" w:cs="Arial"/>
          <w:color w:val="000000"/>
          <w:sz w:val="20"/>
          <w:szCs w:val="20"/>
        </w:rPr>
        <w:t> на отпуск товаров и услуг по топливным картам «</w:t>
      </w:r>
      <w:proofErr w:type="spellStart"/>
      <w:r>
        <w:rPr>
          <w:rFonts w:ascii="inherit" w:hAnsi="inherit" w:cs="Arial"/>
          <w:color w:val="000000"/>
          <w:sz w:val="20"/>
          <w:szCs w:val="20"/>
        </w:rPr>
        <w:t>Нефтика</w:t>
      </w:r>
      <w:proofErr w:type="spellEnd"/>
      <w:r>
        <w:rPr>
          <w:rFonts w:ascii="inherit" w:hAnsi="inherit" w:cs="Arial"/>
          <w:color w:val="000000"/>
          <w:sz w:val="20"/>
          <w:szCs w:val="20"/>
        </w:rPr>
        <w:t>»  (при его отсутствии) в одном из </w:t>
      </w:r>
      <w:r w:rsidRPr="00FA4733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офисов обслуживания корпоративных клиентов</w:t>
      </w:r>
      <w:r>
        <w:rPr>
          <w:rFonts w:ascii="inherit" w:hAnsi="inherit" w:cs="Arial"/>
          <w:color w:val="000000"/>
          <w:sz w:val="20"/>
          <w:szCs w:val="20"/>
        </w:rPr>
        <w:t>. При наличии договора обратитесь по месту его заключения с ходатайством о предоставлении возможности оплаты дорожных сборов топливной картой.</w:t>
      </w:r>
    </w:p>
    <w:p w:rsidR="00FA4733" w:rsidRDefault="00FA4733" w:rsidP="00A54868">
      <w:pPr>
        <w:pStyle w:val="a3"/>
        <w:shd w:val="clear" w:color="auto" w:fill="FFFFFF"/>
        <w:spacing w:before="0" w:beforeAutospacing="0" w:after="0" w:afterAutospacing="0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Fonts w:ascii="inherit" w:hAnsi="inherit" w:cs="Arial"/>
          <w:color w:val="000000"/>
          <w:sz w:val="20"/>
          <w:szCs w:val="20"/>
        </w:rPr>
        <w:t>Шаг 1 выполняется, если предполагается оплата топливной картой. При иных способах оплаты (наличные, банковская карта) шаг может быть пропущен.</w:t>
      </w:r>
    </w:p>
    <w:p w:rsidR="00FA4733" w:rsidRDefault="00FA4733" w:rsidP="00A54868">
      <w:pPr>
        <w:pStyle w:val="a3"/>
        <w:shd w:val="clear" w:color="auto" w:fill="FFFFFF"/>
        <w:spacing w:before="0" w:beforeAutospacing="0" w:after="0" w:afterAutospacing="0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Шаг 2. </w:t>
      </w:r>
      <w:r>
        <w:rPr>
          <w:rFonts w:ascii="inherit" w:hAnsi="inherit" w:cs="Arial"/>
          <w:color w:val="000000"/>
          <w:sz w:val="20"/>
          <w:szCs w:val="20"/>
        </w:rPr>
        <w:t>Обратитесь для регистрации в любой из </w:t>
      </w:r>
      <w:r w:rsidRPr="00FA4733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пунктов обслуживания</w:t>
      </w:r>
      <w:r>
        <w:rPr>
          <w:rFonts w:ascii="inherit" w:hAnsi="inherit" w:cs="Arial"/>
          <w:color w:val="000000"/>
          <w:sz w:val="20"/>
          <w:szCs w:val="20"/>
        </w:rPr>
        <w:t> либо зарегистрируйтесь на </w:t>
      </w:r>
      <w:r w:rsidRPr="00FA4733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сайте</w:t>
      </w:r>
      <w:r>
        <w:rPr>
          <w:rFonts w:ascii="inherit" w:hAnsi="inherit" w:cs="Arial"/>
          <w:color w:val="000000"/>
          <w:sz w:val="20"/>
          <w:szCs w:val="20"/>
        </w:rPr>
        <w:t>.</w:t>
      </w:r>
    </w:p>
    <w:p w:rsidR="00FA4733" w:rsidRDefault="00FA4733" w:rsidP="00A54868">
      <w:pPr>
        <w:pStyle w:val="a3"/>
        <w:shd w:val="clear" w:color="auto" w:fill="FFFFFF"/>
        <w:spacing w:before="0" w:beforeAutospacing="0" w:after="0" w:afterAutospacing="0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Шаг 3.</w:t>
      </w:r>
      <w:r>
        <w:rPr>
          <w:rFonts w:ascii="inherit" w:hAnsi="inherit" w:cs="Arial"/>
          <w:color w:val="000000"/>
          <w:sz w:val="20"/>
          <w:szCs w:val="20"/>
        </w:rPr>
        <w:t> Предоставьте в </w:t>
      </w:r>
      <w:r w:rsidRPr="00FA4733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пункт обслуживания</w:t>
      </w:r>
      <w:r>
        <w:rPr>
          <w:rFonts w:ascii="inherit" w:hAnsi="inherit" w:cs="Arial"/>
          <w:color w:val="000000"/>
          <w:sz w:val="20"/>
          <w:szCs w:val="20"/>
        </w:rPr>
        <w:t> пакет документов согласно </w:t>
      </w:r>
      <w:r w:rsidRPr="00FA4733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перечню</w:t>
      </w:r>
      <w:r>
        <w:rPr>
          <w:rFonts w:ascii="inherit" w:hAnsi="inherit" w:cs="Arial"/>
          <w:color w:val="000000"/>
          <w:sz w:val="20"/>
          <w:szCs w:val="20"/>
        </w:rPr>
        <w:t> и подпишите договор пользования платной дорогой.</w:t>
      </w:r>
    </w:p>
    <w:p w:rsidR="00FA4733" w:rsidRDefault="00FA4733" w:rsidP="00A54868">
      <w:pPr>
        <w:pStyle w:val="a3"/>
        <w:shd w:val="clear" w:color="auto" w:fill="FFFFFF"/>
        <w:spacing w:before="0" w:beforeAutospacing="0" w:after="0" w:afterAutospacing="0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Шаг 4.</w:t>
      </w:r>
      <w:r>
        <w:rPr>
          <w:rFonts w:ascii="inherit" w:hAnsi="inherit" w:cs="Arial"/>
          <w:color w:val="000000"/>
          <w:sz w:val="20"/>
          <w:szCs w:val="20"/>
        </w:rPr>
        <w:t> Внесите залоговую стоимость бортового устройства.</w:t>
      </w:r>
    </w:p>
    <w:p w:rsidR="00FA4733" w:rsidRDefault="00FA4733" w:rsidP="00A54868">
      <w:pPr>
        <w:pStyle w:val="a3"/>
        <w:shd w:val="clear" w:color="auto" w:fill="FFFFFF"/>
        <w:spacing w:before="0" w:beforeAutospacing="0" w:after="0" w:afterAutospacing="0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Шаг 5.</w:t>
      </w:r>
      <w:r>
        <w:rPr>
          <w:rFonts w:ascii="inherit" w:hAnsi="inherit" w:cs="Arial"/>
          <w:color w:val="000000"/>
          <w:sz w:val="20"/>
          <w:szCs w:val="20"/>
        </w:rPr>
        <w:t> Получите бортовое устройство. В дальнейшем вы можете вернуть бортовое устройство и получить внесенную вами залоговую стоимость прибора.</w:t>
      </w:r>
    </w:p>
    <w:p w:rsidR="00FA4733" w:rsidRDefault="00FA4733" w:rsidP="00A54868">
      <w:pPr>
        <w:pStyle w:val="a3"/>
        <w:shd w:val="clear" w:color="auto" w:fill="FFFFFF"/>
        <w:spacing w:before="0" w:beforeAutospacing="0" w:after="0" w:afterAutospacing="0"/>
        <w:jc w:val="both"/>
        <w:rPr>
          <w:rFonts w:ascii="inherit" w:hAnsi="inherit" w:cs="Arial"/>
          <w:color w:val="000000"/>
          <w:sz w:val="20"/>
          <w:szCs w:val="20"/>
        </w:rPr>
      </w:pP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Шаг 6.</w:t>
      </w:r>
      <w:r>
        <w:rPr>
          <w:rFonts w:ascii="inherit" w:hAnsi="inherit" w:cs="Arial"/>
          <w:color w:val="000000"/>
          <w:sz w:val="20"/>
          <w:szCs w:val="20"/>
        </w:rPr>
        <w:t> Пополните счет бортового устройства.</w:t>
      </w:r>
    </w:p>
    <w:p w:rsidR="00FA4733" w:rsidRDefault="00FA4733" w:rsidP="00FA4733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Arial"/>
          <w:color w:val="000000"/>
          <w:sz w:val="20"/>
          <w:szCs w:val="20"/>
        </w:rPr>
      </w:pPr>
    </w:p>
    <w:p w:rsidR="0043393D" w:rsidRPr="0043393D" w:rsidRDefault="0043393D" w:rsidP="00FA4733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43393D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Основные отличия используемых форм оплаты дорожных сборов:</w:t>
      </w: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0"/>
        <w:gridCol w:w="1410"/>
        <w:gridCol w:w="1410"/>
      </w:tblGrid>
      <w:tr w:rsidR="0043393D" w:rsidRPr="0043393D" w:rsidTr="0043393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3393D" w:rsidRPr="0043393D" w:rsidRDefault="0043393D" w:rsidP="0043393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339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Отличительная особенность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3393D" w:rsidRPr="0043393D" w:rsidRDefault="0043393D" w:rsidP="004339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339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Оплата по факту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3393D" w:rsidRPr="0043393D" w:rsidRDefault="0043393D" w:rsidP="004339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339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Предоплата</w:t>
            </w:r>
          </w:p>
        </w:tc>
      </w:tr>
      <w:tr w:rsidR="0043393D" w:rsidRPr="0043393D" w:rsidTr="0043393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3393D" w:rsidRPr="0043393D" w:rsidRDefault="0043393D" w:rsidP="0043393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339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Необходимость периодического предварительного пополнения счета с посещением пункта обслуживания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3393D" w:rsidRPr="0043393D" w:rsidRDefault="0043393D" w:rsidP="004339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339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4339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br/>
              <w:t>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3393D" w:rsidRPr="0043393D" w:rsidRDefault="0043393D" w:rsidP="004339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339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4339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br/>
              <w:t>да</w:t>
            </w:r>
          </w:p>
        </w:tc>
      </w:tr>
      <w:tr w:rsidR="0043393D" w:rsidRPr="0043393D" w:rsidTr="0043393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3393D" w:rsidRPr="0043393D" w:rsidRDefault="0043393D" w:rsidP="0043393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339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Возможность заключения единого договора пользования дорогой на весь автопарк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3393D" w:rsidRPr="0043393D" w:rsidRDefault="0043393D" w:rsidP="004339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339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br/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3393D" w:rsidRPr="0043393D" w:rsidRDefault="0043393D" w:rsidP="004339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339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br/>
              <w:t>нет</w:t>
            </w:r>
          </w:p>
        </w:tc>
      </w:tr>
      <w:tr w:rsidR="0043393D" w:rsidRPr="0043393D" w:rsidTr="0043393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3393D" w:rsidRPr="0043393D" w:rsidRDefault="0043393D" w:rsidP="00FA473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339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Доступные способы оплаты:</w:t>
            </w:r>
            <w:r w:rsidRPr="004339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br/>
              <w:t>- топливные карты «</w:t>
            </w:r>
            <w:proofErr w:type="spellStart"/>
            <w:r w:rsidR="00FA473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Нефтика</w:t>
            </w:r>
            <w:proofErr w:type="spellEnd"/>
            <w:r w:rsidRPr="004339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»</w:t>
            </w:r>
            <w:r w:rsidRPr="004339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br/>
              <w:t>- наличные</w:t>
            </w:r>
            <w:r w:rsidRPr="004339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br/>
              <w:t>- банковские карты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3393D" w:rsidRPr="0043393D" w:rsidRDefault="0043393D" w:rsidP="004339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339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br/>
              <w:t>да</w:t>
            </w:r>
            <w:r w:rsidRPr="004339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br/>
              <w:t>нет</w:t>
            </w:r>
            <w:r w:rsidRPr="004339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4339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нет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3393D" w:rsidRPr="0043393D" w:rsidRDefault="0043393D" w:rsidP="004339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339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br/>
              <w:t>да</w:t>
            </w:r>
            <w:r w:rsidRPr="004339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4339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да</w:t>
            </w:r>
            <w:proofErr w:type="spellEnd"/>
            <w:proofErr w:type="gramEnd"/>
            <w:r w:rsidRPr="004339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4339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да</w:t>
            </w:r>
            <w:proofErr w:type="spellEnd"/>
          </w:p>
        </w:tc>
      </w:tr>
      <w:tr w:rsidR="0043393D" w:rsidRPr="0043393D" w:rsidTr="0043393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3393D" w:rsidRPr="0043393D" w:rsidRDefault="00CA5F27" w:rsidP="0043393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Транзакции в едином счете «</w:t>
            </w:r>
            <w:proofErr w:type="spellStart"/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Нефтика</w:t>
            </w:r>
            <w:proofErr w:type="spellEnd"/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3393D" w:rsidRPr="0043393D" w:rsidRDefault="0043393D" w:rsidP="00CA5F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339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br/>
            </w:r>
            <w:r w:rsidR="00CA5F2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3393D" w:rsidRPr="0043393D" w:rsidRDefault="0043393D" w:rsidP="00CA5F2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339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br/>
            </w:r>
            <w:r w:rsidR="00CA5F2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нет</w:t>
            </w:r>
          </w:p>
        </w:tc>
      </w:tr>
      <w:tr w:rsidR="0043393D" w:rsidRPr="0043393D" w:rsidTr="0043393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3393D" w:rsidRPr="0043393D" w:rsidRDefault="0043393D" w:rsidP="0043393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339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Места заключения договора:</w:t>
            </w:r>
            <w:r w:rsidRPr="004339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br/>
              <w:t>- распределительный пункт (на АЗС);</w:t>
            </w:r>
            <w:r w:rsidRPr="004339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4339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- контактный пункт (в областном центре);</w:t>
            </w:r>
            <w:r w:rsidRPr="004339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br/>
              <w:t>- офис обслуживания корпоративных клиентов*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3393D" w:rsidRPr="0043393D" w:rsidRDefault="0043393D" w:rsidP="004339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339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br/>
              <w:t>нет</w:t>
            </w:r>
            <w:r w:rsidRPr="004339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4339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нет</w:t>
            </w:r>
            <w:proofErr w:type="spellEnd"/>
            <w:proofErr w:type="gramEnd"/>
            <w:r w:rsidRPr="004339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4339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br/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3393D" w:rsidRPr="0043393D" w:rsidRDefault="0043393D" w:rsidP="004339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339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br/>
              <w:t>да</w:t>
            </w:r>
            <w:r w:rsidRPr="004339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4339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да</w:t>
            </w:r>
            <w:proofErr w:type="spellEnd"/>
            <w:proofErr w:type="gramEnd"/>
            <w:r w:rsidRPr="004339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4339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br/>
              <w:t>нет</w:t>
            </w:r>
          </w:p>
        </w:tc>
      </w:tr>
      <w:tr w:rsidR="0043393D" w:rsidRPr="0043393D" w:rsidTr="0043393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3393D" w:rsidRPr="0043393D" w:rsidRDefault="0043393D" w:rsidP="0043393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339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Категория транспортных средств (технически допустимая общая масса)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3393D" w:rsidRPr="0043393D" w:rsidRDefault="0043393D" w:rsidP="004339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339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br/>
              <w:t>более 3,5 тонн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3393D" w:rsidRPr="0043393D" w:rsidRDefault="0043393D" w:rsidP="0043393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43393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br/>
              <w:t>все категории</w:t>
            </w:r>
          </w:p>
        </w:tc>
      </w:tr>
    </w:tbl>
    <w:p w:rsidR="0043393D" w:rsidRDefault="0043393D"/>
    <w:p w:rsidR="00281603" w:rsidRDefault="00281603">
      <w:r>
        <w:t xml:space="preserve">Дополнительная информация на сайте:  </w:t>
      </w:r>
      <w:hyperlink r:id="rId5" w:history="1">
        <w:r w:rsidR="00CA5F27" w:rsidRPr="004917C4">
          <w:rPr>
            <w:rStyle w:val="a5"/>
          </w:rPr>
          <w:t>www.beltoll.by</w:t>
        </w:r>
      </w:hyperlink>
      <w:r w:rsidR="00CA5F27">
        <w:t xml:space="preserve"> </w:t>
      </w:r>
    </w:p>
    <w:sectPr w:rsidR="0028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90"/>
    <w:rsid w:val="00281603"/>
    <w:rsid w:val="0043393D"/>
    <w:rsid w:val="008B7AFA"/>
    <w:rsid w:val="00A54868"/>
    <w:rsid w:val="00C73A90"/>
    <w:rsid w:val="00CA5F27"/>
    <w:rsid w:val="00FA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39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39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3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393D"/>
    <w:rPr>
      <w:b/>
      <w:bCs/>
    </w:rPr>
  </w:style>
  <w:style w:type="character" w:styleId="a5">
    <w:name w:val="Hyperlink"/>
    <w:basedOn w:val="a0"/>
    <w:uiPriority w:val="99"/>
    <w:unhideWhenUsed/>
    <w:rsid w:val="004339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39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39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3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393D"/>
    <w:rPr>
      <w:b/>
      <w:bCs/>
    </w:rPr>
  </w:style>
  <w:style w:type="character" w:styleId="a5">
    <w:name w:val="Hyperlink"/>
    <w:basedOn w:val="a0"/>
    <w:uiPriority w:val="99"/>
    <w:unhideWhenUsed/>
    <w:rsid w:val="004339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toll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6</cp:revision>
  <dcterms:created xsi:type="dcterms:W3CDTF">2020-10-22T07:24:00Z</dcterms:created>
  <dcterms:modified xsi:type="dcterms:W3CDTF">2020-10-22T07:42:00Z</dcterms:modified>
</cp:coreProperties>
</file>